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AB" w:rsidRDefault="004A26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6AB" w:rsidRDefault="004A26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26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6AB" w:rsidRDefault="004A26AB">
            <w:pPr>
              <w:pStyle w:val="ConsPlusNormal"/>
            </w:pPr>
            <w:r>
              <w:t>22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26AB" w:rsidRDefault="004A26AB">
            <w:pPr>
              <w:pStyle w:val="ConsPlusNormal"/>
              <w:jc w:val="right"/>
            </w:pPr>
            <w:r>
              <w:t>N 81/2013-ОЗ</w:t>
            </w:r>
          </w:p>
        </w:tc>
      </w:tr>
    </w:tbl>
    <w:p w:rsidR="004A26AB" w:rsidRDefault="004A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jc w:val="right"/>
      </w:pPr>
      <w:proofErr w:type="gramStart"/>
      <w:r>
        <w:t>Принят</w:t>
      </w:r>
      <w:proofErr w:type="gramEnd"/>
    </w:p>
    <w:p w:rsidR="004A26AB" w:rsidRDefault="004A26A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4A26AB" w:rsidRDefault="004A26AB">
      <w:pPr>
        <w:pStyle w:val="ConsPlusNormal"/>
        <w:jc w:val="right"/>
      </w:pPr>
      <w:r>
        <w:t>Московской областной Думы</w:t>
      </w:r>
    </w:p>
    <w:p w:rsidR="004A26AB" w:rsidRDefault="004A26AB">
      <w:pPr>
        <w:pStyle w:val="ConsPlusNormal"/>
        <w:jc w:val="right"/>
      </w:pPr>
      <w:r>
        <w:t>от 4 июля 2013 г. N 12/58-П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Title"/>
        <w:jc w:val="center"/>
      </w:pPr>
      <w:r>
        <w:t>ЗАКОН</w:t>
      </w:r>
    </w:p>
    <w:p w:rsidR="004A26AB" w:rsidRDefault="004A26AB">
      <w:pPr>
        <w:pStyle w:val="ConsPlusTitle"/>
        <w:jc w:val="center"/>
      </w:pPr>
      <w:r>
        <w:t>МОСКОВСКОЙ ОБЛАСТИ</w:t>
      </w:r>
    </w:p>
    <w:p w:rsidR="004A26AB" w:rsidRDefault="004A26AB">
      <w:pPr>
        <w:pStyle w:val="ConsPlusTitle"/>
        <w:jc w:val="center"/>
      </w:pPr>
    </w:p>
    <w:p w:rsidR="004A26AB" w:rsidRDefault="004A26AB">
      <w:pPr>
        <w:pStyle w:val="ConsPlusTitle"/>
        <w:jc w:val="center"/>
      </w:pPr>
      <w:r>
        <w:t>О ГОСУДАРСТВЕННОЙ ПОЛИТИКЕ В СФЕРЕ КУЛЬТУРЫ</w:t>
      </w:r>
    </w:p>
    <w:p w:rsidR="004A26AB" w:rsidRDefault="004A26AB">
      <w:pPr>
        <w:pStyle w:val="ConsPlusTitle"/>
        <w:jc w:val="center"/>
      </w:pPr>
      <w:r>
        <w:t>В МОСКОВСКОЙ ОБЛАСТИ</w:t>
      </w:r>
    </w:p>
    <w:p w:rsidR="004A26AB" w:rsidRDefault="004A26AB">
      <w:pPr>
        <w:pStyle w:val="ConsPlusNormal"/>
        <w:jc w:val="center"/>
      </w:pPr>
    </w:p>
    <w:p w:rsidR="004A26AB" w:rsidRDefault="004A26AB">
      <w:pPr>
        <w:pStyle w:val="ConsPlusNormal"/>
        <w:jc w:val="center"/>
      </w:pPr>
      <w:r>
        <w:t>Список изменяющих документов</w:t>
      </w:r>
    </w:p>
    <w:p w:rsidR="004A26AB" w:rsidRDefault="004A26AB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4A26AB" w:rsidRDefault="004A26AB">
      <w:pPr>
        <w:pStyle w:val="ConsPlusNormal"/>
        <w:jc w:val="center"/>
      </w:pPr>
      <w:r>
        <w:t xml:space="preserve">от 25.12.2013 </w:t>
      </w:r>
      <w:hyperlink r:id="rId7" w:history="1">
        <w:r>
          <w:rPr>
            <w:color w:val="0000FF"/>
          </w:rPr>
          <w:t>N 168/2013-ОЗ</w:t>
        </w:r>
      </w:hyperlink>
      <w:r>
        <w:t xml:space="preserve">, от 30.03.2015 </w:t>
      </w:r>
      <w:hyperlink r:id="rId8" w:history="1">
        <w:r>
          <w:rPr>
            <w:color w:val="0000FF"/>
          </w:rPr>
          <w:t>N 37/2015-ОЗ</w:t>
        </w:r>
      </w:hyperlink>
      <w:r>
        <w:t>,</w:t>
      </w:r>
    </w:p>
    <w:p w:rsidR="004A26AB" w:rsidRDefault="004A26AB">
      <w:pPr>
        <w:pStyle w:val="ConsPlusNormal"/>
        <w:jc w:val="center"/>
      </w:pPr>
      <w:r>
        <w:t xml:space="preserve">от 27.07.2015 </w:t>
      </w:r>
      <w:hyperlink r:id="rId9" w:history="1">
        <w:r>
          <w:rPr>
            <w:color w:val="0000FF"/>
          </w:rPr>
          <w:t>N 135/2015-ОЗ</w:t>
        </w:r>
      </w:hyperlink>
      <w:r>
        <w:t xml:space="preserve">, от 31.10.2016 </w:t>
      </w:r>
      <w:hyperlink r:id="rId10" w:history="1">
        <w:r>
          <w:rPr>
            <w:color w:val="0000FF"/>
          </w:rPr>
          <w:t>N 131/2016-ОЗ</w:t>
        </w:r>
      </w:hyperlink>
      <w:r>
        <w:t>)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библиотечном деле",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Музейном фонде Российской Федерации и музеях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кинематографии Российской Федерации" определяет основы политики в сфере культуры в Московской области.</w:t>
      </w:r>
      <w:proofErr w:type="gramEnd"/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2. Основные понятия и термины, используемые в настоящем Законе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Для целей настоящего Закона используются понятия, установленные федеральным законодательством, а также следующие основные понятия и термины:</w:t>
      </w:r>
    </w:p>
    <w:p w:rsidR="004A26AB" w:rsidRDefault="004A26AB">
      <w:pPr>
        <w:pStyle w:val="ConsPlusNormal"/>
        <w:ind w:firstLine="540"/>
        <w:jc w:val="both"/>
      </w:pPr>
      <w:r>
        <w:t>политика в сфере культуры в Московской области - деятельность органов государственной власти Московской области, направленная на сохранение, поддержку и развитие культуры в Московской области, социально-экономическое развитие Московской области, интересы жителей Московской области, а также субъектов культурной деятельности;</w:t>
      </w:r>
    </w:p>
    <w:p w:rsidR="004A26AB" w:rsidRDefault="004A26AB">
      <w:pPr>
        <w:pStyle w:val="ConsPlusNormal"/>
        <w:ind w:firstLine="540"/>
        <w:jc w:val="both"/>
      </w:pPr>
      <w:r>
        <w:t>программы развития сферы культуры в Московской области - государственные программы Московской области, ведомственные целевые программы Московской области;</w:t>
      </w:r>
    </w:p>
    <w:p w:rsidR="004A26AB" w:rsidRDefault="004A26A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25.12.2013 N 168/2013-ОЗ)</w:t>
      </w:r>
    </w:p>
    <w:p w:rsidR="004A26AB" w:rsidRDefault="004A26AB">
      <w:pPr>
        <w:pStyle w:val="ConsPlusNormal"/>
        <w:ind w:firstLine="540"/>
        <w:jc w:val="both"/>
      </w:pPr>
      <w:r>
        <w:t>прое</w:t>
      </w:r>
      <w:proofErr w:type="gramStart"/>
      <w:r>
        <w:t>кт в сф</w:t>
      </w:r>
      <w:proofErr w:type="gramEnd"/>
      <w:r>
        <w:t>ере культуры, имеющий общественно значимый результат - комплекс мероприятий, реализация которых оказывает влияние на достижение качественных и (или) количественных показателей при достижении целей и решении системных задач развития сферы культуры;</w:t>
      </w:r>
    </w:p>
    <w:p w:rsidR="004A26AB" w:rsidRDefault="004A26AB">
      <w:pPr>
        <w:pStyle w:val="ConsPlusNormal"/>
        <w:ind w:firstLine="540"/>
        <w:jc w:val="both"/>
      </w:pPr>
      <w:r>
        <w:t>субъекты культурной деятельности - организации, осуществляющие деятельность в сфере культуры, любых организационно-правовых форм и форм собственности, в том числе творческие союзы, иные общественные объединения, осуществляющие деятельность в сфере культуры, а также индивидуальные предприниматели, творческие работники, представители культурных сообществ, иные физические лица, осуществляющие деятельность в сфере культуры;</w:t>
      </w:r>
    </w:p>
    <w:p w:rsidR="004A26AB" w:rsidRDefault="004A26AB">
      <w:pPr>
        <w:pStyle w:val="ConsPlusNormal"/>
        <w:ind w:firstLine="540"/>
        <w:jc w:val="both"/>
      </w:pPr>
      <w:r>
        <w:t>инфраструктура сферы культуры - объекты недвижимого имущества, используемые субъектами культурной деятельности для осуществления своей деятельности.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lastRenderedPageBreak/>
        <w:t>Статья 3. Принципы политики в сфере культуры в Московской области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Политика в сфере культуры в Московской области осуществляется исходя из следующих принципов:</w:t>
      </w:r>
    </w:p>
    <w:p w:rsidR="004A26AB" w:rsidRDefault="004A26AB">
      <w:pPr>
        <w:pStyle w:val="ConsPlusNormal"/>
        <w:ind w:firstLine="540"/>
        <w:jc w:val="both"/>
      </w:pPr>
      <w:r>
        <w:t>признание культуры одной из приоритетных и социально значимых отраслей, определяющих уровень социально-экономического развития Московской области и являющихся основой для устойчивого социально-экономического развития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обеспечение права на участие граждан в развитии культуры в Московской области, пользование услугами организаций культуры и образовательными организациями в сфере культуры в Московской области, на доступ к культурным ценностям как необходимого условия развития интеллектуальных и нравственных способностей личности, на осуществление художественного и других видов творчества;</w:t>
      </w:r>
    </w:p>
    <w:p w:rsidR="004A26AB" w:rsidRDefault="004A26A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30.03.2015 N 37/2015-ОЗ)</w:t>
      </w:r>
    </w:p>
    <w:p w:rsidR="004A26AB" w:rsidRDefault="004A26AB">
      <w:pPr>
        <w:pStyle w:val="ConsPlusNormal"/>
        <w:ind w:firstLine="540"/>
        <w:jc w:val="both"/>
      </w:pPr>
      <w:r>
        <w:t>поддержка социально ориентированных некоммерческих организаций, осуществляющих деятельность в сфере культуры;</w:t>
      </w:r>
    </w:p>
    <w:p w:rsidR="004A26AB" w:rsidRDefault="004A26AB">
      <w:pPr>
        <w:pStyle w:val="ConsPlusNormal"/>
        <w:ind w:firstLine="540"/>
        <w:jc w:val="both"/>
      </w:pPr>
      <w:r>
        <w:t>обеспечение формирования основных направлений развития культуры в Московской области, программ развития сферы культуры в Московской области и реализации культурной политики в Московской области с использованием различных форм публичного обсуждения;</w:t>
      </w:r>
    </w:p>
    <w:p w:rsidR="004A26AB" w:rsidRDefault="004A26AB">
      <w:pPr>
        <w:pStyle w:val="ConsPlusNormal"/>
        <w:ind w:firstLine="540"/>
        <w:jc w:val="both"/>
      </w:pPr>
      <w:r>
        <w:t>непрерывность и преемственность культурного воспитания граждан, относящихся к различным возрастным группам.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4. Цели и задачи политики в сфере культуры в Московской области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1. Целями политики в сфере культуры в Московской области являются:</w:t>
      </w:r>
    </w:p>
    <w:p w:rsidR="004A26AB" w:rsidRDefault="004A26AB">
      <w:pPr>
        <w:pStyle w:val="ConsPlusNormal"/>
        <w:ind w:firstLine="540"/>
        <w:jc w:val="both"/>
      </w:pPr>
      <w:r>
        <w:t>развитие единого культурного пространства на территории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расширение участия различных групп граждан в развитии сферы культуры в Московской области, включая приобщение граждан к творчеству, культурному развитию, самообразованию;</w:t>
      </w:r>
    </w:p>
    <w:p w:rsidR="004A26AB" w:rsidRDefault="004A26AB">
      <w:pPr>
        <w:pStyle w:val="ConsPlusNormal"/>
        <w:ind w:firstLine="540"/>
        <w:jc w:val="both"/>
      </w:pPr>
      <w:r>
        <w:t>укрепление статуса Московской области как одного из центров культуры в Российской Федерации и мировом сообществе;</w:t>
      </w:r>
    </w:p>
    <w:p w:rsidR="004A26AB" w:rsidRDefault="004A26AB">
      <w:pPr>
        <w:pStyle w:val="ConsPlusNormal"/>
        <w:ind w:firstLine="540"/>
        <w:jc w:val="both"/>
      </w:pPr>
      <w:r>
        <w:t>сохранение культурно-исторического наследия Московской области на уровне, соответствующем современным мировым достижениям искусства, науки, технологий, управления.</w:t>
      </w:r>
    </w:p>
    <w:p w:rsidR="004A26AB" w:rsidRDefault="004A26AB">
      <w:pPr>
        <w:pStyle w:val="ConsPlusNormal"/>
        <w:ind w:firstLine="540"/>
        <w:jc w:val="both"/>
      </w:pPr>
      <w:r>
        <w:t>2. Задачами политики в сфере культуры в Московской области являются:</w:t>
      </w:r>
    </w:p>
    <w:p w:rsidR="004A26AB" w:rsidRDefault="004A26AB">
      <w:pPr>
        <w:pStyle w:val="ConsPlusNormal"/>
        <w:ind w:firstLine="540"/>
        <w:jc w:val="both"/>
      </w:pPr>
      <w:r>
        <w:t>повышение престижа культуры и деятельности, осуществляемой в сфере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создание правовых гарантий для развития культурной деятельности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повышение доступности услуг в сфере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модернизация и развитие инфраструктуры сферы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поддержка многообразия творческих процессов и инициатив в сфере культуры в Московской области как государственных, так и негосударственных организаций;</w:t>
      </w:r>
    </w:p>
    <w:p w:rsidR="004A26AB" w:rsidRDefault="004A26AB">
      <w:pPr>
        <w:pStyle w:val="ConsPlusNormal"/>
        <w:ind w:firstLine="540"/>
        <w:jc w:val="both"/>
      </w:pPr>
      <w:r>
        <w:t>содействие развитию материально-технической базы государственных, муниципальных учреждений сферы культуры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привлечение инвестиций в сферу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внедрение инновационных подходов и технологий в сфере культуры Московской области, в том числе современных информационных, телекоммуникационных технологий;</w:t>
      </w:r>
    </w:p>
    <w:p w:rsidR="004A26AB" w:rsidRDefault="004A26AB">
      <w:pPr>
        <w:pStyle w:val="ConsPlusNormal"/>
        <w:ind w:firstLine="540"/>
        <w:jc w:val="both"/>
      </w:pPr>
      <w:r>
        <w:t>поддержка молодых деятелей культуры, расширение участия детей и молодежи в развитии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содействие формированию рынка культурных индустрий и туризма в сфере культуры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совершенствование оказания услуг в сфере культуры в Московской области в интересах жителей Московской области, а также обеспечение равномерного распределения услуг в сфере культуры по районам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повышение образовательной роли культуры в Московской области, в том числе путем развития системы образования в сфере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lastRenderedPageBreak/>
        <w:t>реализация проектов в сфере культуры, имеющих общественно значимый результат, способствующих формированию имиджа Московской области как региона с устойчивым социально-экономическим развитием, благоприятного для инвестиционной деятельности, в том числе с использованием механизма государственно-частного партнерства при проведении политики в сфере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развитие приоритетных для Московской области направлений творческой деятельности;</w:t>
      </w:r>
    </w:p>
    <w:p w:rsidR="004A26AB" w:rsidRDefault="004A26AB">
      <w:pPr>
        <w:pStyle w:val="ConsPlusNormal"/>
        <w:ind w:firstLine="540"/>
        <w:jc w:val="both"/>
      </w:pPr>
      <w:r>
        <w:t>создание условий для развития благотворительности, спонсорства и меценатства в сфере культуры;</w:t>
      </w:r>
    </w:p>
    <w:p w:rsidR="004A26AB" w:rsidRDefault="004A26AB">
      <w:pPr>
        <w:pStyle w:val="ConsPlusNormal"/>
        <w:ind w:firstLine="540"/>
        <w:jc w:val="both"/>
      </w:pPr>
      <w:r>
        <w:t>обеспечение условий доступности для инвалидов культурных ценностей и благ в соответствии с федеральным законодательством и законодательством Московской области.</w:t>
      </w:r>
    </w:p>
    <w:p w:rsidR="004A26AB" w:rsidRDefault="004A26A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Московской области от 27.07.2015 N 135/2015-ОЗ)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5. Механизмы формирования и реализации политики в сфере культуры в Московской области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Механизмами формирования и реализации политики в сфере культуры в Московской области являются:</w:t>
      </w:r>
    </w:p>
    <w:p w:rsidR="004A26AB" w:rsidRDefault="004A26AB">
      <w:pPr>
        <w:pStyle w:val="ConsPlusNormal"/>
        <w:ind w:firstLine="540"/>
        <w:jc w:val="both"/>
      </w:pPr>
      <w:r>
        <w:t>принятие нормативных правовых актов Московской области в сфере культуры в Московской области;</w:t>
      </w:r>
    </w:p>
    <w:p w:rsidR="004A26AB" w:rsidRDefault="004A26AB">
      <w:pPr>
        <w:pStyle w:val="ConsPlusNormal"/>
        <w:ind w:firstLine="540"/>
        <w:jc w:val="both"/>
      </w:pPr>
      <w:r>
        <w:t>реализация программ развития сферы культуры в Московской области и проектов в сфере культуры, имеющих общественно значимый результат;</w:t>
      </w:r>
    </w:p>
    <w:p w:rsidR="004A26AB" w:rsidRDefault="004A26AB">
      <w:pPr>
        <w:pStyle w:val="ConsPlusNormal"/>
        <w:ind w:firstLine="540"/>
        <w:jc w:val="both"/>
      </w:pPr>
      <w:r>
        <w:t>развитие межрегионального, международного сотрудничества в сфере культуры с общественными и религиозными объединениями, в том числе путем заключения и реализации соглашений, договоров в сфере культуры;</w:t>
      </w:r>
    </w:p>
    <w:p w:rsidR="004A26AB" w:rsidRDefault="004A26AB">
      <w:pPr>
        <w:pStyle w:val="ConsPlusNormal"/>
        <w:ind w:firstLine="540"/>
        <w:jc w:val="both"/>
      </w:pPr>
      <w:r>
        <w:t>использование механизмов государственно-частного партнерства в сфере культуры;</w:t>
      </w:r>
    </w:p>
    <w:p w:rsidR="004A26AB" w:rsidRDefault="004A26AB">
      <w:pPr>
        <w:pStyle w:val="ConsPlusNormal"/>
        <w:ind w:firstLine="540"/>
        <w:jc w:val="both"/>
      </w:pPr>
      <w:r>
        <w:t>образование при исполнительных органах государственной власти Московской области координационных или совещательных органов по вопросам сферы культуры.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6. Формы поддержки организаций сферы культуры в Московской области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1. Органы государственной власти Московской области и органы местного самоуправления муниципальных образований Московской области оказывают информационную, правовую, методическую поддержку организациям сферы культуры в Московской области в порядке и на условиях, определенных законодательством.</w:t>
      </w:r>
    </w:p>
    <w:p w:rsidR="004A26AB" w:rsidRDefault="004A26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30.03.2015 N 37/2015-ОЗ)</w:t>
      </w:r>
    </w:p>
    <w:p w:rsidR="004A26AB" w:rsidRDefault="004A26AB">
      <w:pPr>
        <w:pStyle w:val="ConsPlusNormal"/>
        <w:ind w:firstLine="540"/>
        <w:jc w:val="both"/>
      </w:pPr>
      <w:r>
        <w:t>2. Органы государственной власти Московской области и органы местного самоуправления муниципальных образований Московской области осуществляют бюджетное финансирование проектов в сфере культуры, имеющих общественно значимый результат, реализуемых организациями в сфере культуры в Московской области, в порядке и на условиях, определенных федеральным законодательством и законодательством Московской области.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7. Поддержка социально ориентированных некоммерческих организаций в сфере культуры Московской области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1. В Московской области осуществляется поддержка социально ориентированных некоммерческих организаций в сфере культуры при условии осуществления ими в соответствии с учредительными документами следующих видов деятельности:</w:t>
      </w:r>
    </w:p>
    <w:p w:rsidR="004A26AB" w:rsidRDefault="004A26AB">
      <w:pPr>
        <w:pStyle w:val="ConsPlusNormal"/>
        <w:ind w:firstLine="540"/>
        <w:jc w:val="both"/>
      </w:pPr>
      <w:r>
        <w:t>охрана и содержание объектов (в том числе зданий, сооружений) и территорий, имеющих историческое, культовое или культурное значение;</w:t>
      </w:r>
    </w:p>
    <w:p w:rsidR="004A26AB" w:rsidRDefault="004A26AB">
      <w:pPr>
        <w:pStyle w:val="ConsPlusNormal"/>
        <w:ind w:firstLine="540"/>
        <w:jc w:val="both"/>
      </w:pPr>
      <w:r>
        <w:t>благотворительная деятельность в сфере культуры;</w:t>
      </w:r>
    </w:p>
    <w:p w:rsidR="004A26AB" w:rsidRDefault="004A26AB">
      <w:pPr>
        <w:pStyle w:val="ConsPlusNormal"/>
        <w:ind w:firstLine="540"/>
        <w:jc w:val="both"/>
      </w:pPr>
      <w:r>
        <w:t>деятельность в сфере культуры, искусства, образования в сфере культуры и содействие указанной деятельности, а также содействие духовному развитию личности;</w:t>
      </w:r>
    </w:p>
    <w:p w:rsidR="004A26AB" w:rsidRDefault="004A26AB">
      <w:pPr>
        <w:pStyle w:val="ConsPlusNormal"/>
        <w:ind w:firstLine="540"/>
        <w:jc w:val="both"/>
      </w:pPr>
      <w:r>
        <w:t xml:space="preserve">деятельность, направленная на сохранение, поддержку и развитие народной культуры, художественных традиций, фольклора, семейного творчества, а также на поддержку творческих </w:t>
      </w:r>
      <w:r>
        <w:lastRenderedPageBreak/>
        <w:t>работников.</w:t>
      </w:r>
    </w:p>
    <w:p w:rsidR="004A26AB" w:rsidRDefault="004A26AB">
      <w:pPr>
        <w:pStyle w:val="ConsPlusNormal"/>
        <w:ind w:firstLine="540"/>
        <w:jc w:val="both"/>
      </w:pPr>
      <w:r>
        <w:t>2. Порядок определения объема и предоставления поддержки социально ориентированным некоммерческим организациям в сфере культуры в Московской области исполнительными органами государственной власти Московской области, в том числе порядок отбора указанных организаций, устанавливается Правительством Московской области.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 xml:space="preserve">Статья 8. Утратила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Московской области от 31.10.2016 N 131/2016-ОЗ.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A26AB" w:rsidRDefault="004A26AB">
      <w:pPr>
        <w:pStyle w:val="ConsPlusNormal"/>
        <w:jc w:val="right"/>
      </w:pPr>
      <w:r>
        <w:t>Губернатора Московской области</w:t>
      </w:r>
    </w:p>
    <w:p w:rsidR="004A26AB" w:rsidRDefault="004A26AB">
      <w:pPr>
        <w:pStyle w:val="ConsPlusNormal"/>
        <w:jc w:val="right"/>
      </w:pPr>
      <w:r>
        <w:t>А.Ю. Воробьев</w:t>
      </w:r>
    </w:p>
    <w:p w:rsidR="004A26AB" w:rsidRDefault="004A26AB">
      <w:pPr>
        <w:pStyle w:val="ConsPlusNormal"/>
      </w:pPr>
      <w:r>
        <w:t>22 июля 2013 года</w:t>
      </w:r>
    </w:p>
    <w:p w:rsidR="004A26AB" w:rsidRDefault="004A26AB">
      <w:pPr>
        <w:pStyle w:val="ConsPlusNormal"/>
      </w:pPr>
      <w:r>
        <w:t>N 81/2013-ОЗ</w:t>
      </w: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jc w:val="both"/>
      </w:pPr>
    </w:p>
    <w:p w:rsidR="004A26AB" w:rsidRDefault="004A2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567" w:rsidRDefault="005A1567">
      <w:bookmarkStart w:id="0" w:name="_GoBack"/>
      <w:bookmarkEnd w:id="0"/>
    </w:p>
    <w:sectPr w:rsidR="005A1567" w:rsidSect="004D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AB"/>
    <w:rsid w:val="004A26AB"/>
    <w:rsid w:val="005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2CCB2BD5BB93D954D6CC522907F71ACE0B86DF47748635EEF6FB59D910D7772964849155A0FCEg6hFM" TargetMode="External"/><Relationship Id="rId13" Type="http://schemas.openxmlformats.org/officeDocument/2006/relationships/hyperlink" Target="consultantplus://offline/ref=5112CCB2BD5BB93D954D6DCB37907F71ACE0BE64F57348635EEF6FB59Dg9h1M" TargetMode="External"/><Relationship Id="rId18" Type="http://schemas.openxmlformats.org/officeDocument/2006/relationships/hyperlink" Target="consultantplus://offline/ref=5112CCB2BD5BB93D954D6CC522907F71ACE2BE6EFE7648635EEF6FB59D910D7772964849155A0FCDg6h9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12CCB2BD5BB93D954D6CC522907F71AFE8BD6DFE7C48635EEF6FB59D910D7772964849155A0FCEg6hFM" TargetMode="External"/><Relationship Id="rId12" Type="http://schemas.openxmlformats.org/officeDocument/2006/relationships/hyperlink" Target="consultantplus://offline/ref=5112CCB2BD5BB93D954D6DCB37907F71ACE0BF6DF47C48635EEF6FB59Dg9h1M" TargetMode="External"/><Relationship Id="rId17" Type="http://schemas.openxmlformats.org/officeDocument/2006/relationships/hyperlink" Target="consultantplus://offline/ref=5112CCB2BD5BB93D954D6CC522907F71ACE0B86DF47748635EEF6FB59D910D7772964849155A0FCEg6h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12CCB2BD5BB93D954D6CC522907F71AFE8BD6DFE7C48635EEF6FB59D910D7772964849155A0FCEg6h0M" TargetMode="External"/><Relationship Id="rId20" Type="http://schemas.openxmlformats.org/officeDocument/2006/relationships/hyperlink" Target="consultantplus://offline/ref=5112CCB2BD5BB93D954D6CC522907F71ACE3B66AF57D48635EEF6FB59D910D7772964849155A0FCEg6h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CCB2BD5BB93D954D6CC522907F71AFE7BA65FF7048635EEF6FB59Dg9h1M" TargetMode="External"/><Relationship Id="rId11" Type="http://schemas.openxmlformats.org/officeDocument/2006/relationships/hyperlink" Target="consultantplus://offline/ref=5112CCB2BD5BB93D954D6DCB37907F71ACE2BF6EF47448635EEF6FB59D910D77729648g4h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12CCB2BD5BB93D954D6DCB37907F71ACE2BF6FFE7C48635EEF6FB59Dg9h1M" TargetMode="External"/><Relationship Id="rId10" Type="http://schemas.openxmlformats.org/officeDocument/2006/relationships/hyperlink" Target="consultantplus://offline/ref=5112CCB2BD5BB93D954D6CC522907F71ACE3B66AF57D48635EEF6FB59D910D7772964849155A0FCEg6hFM" TargetMode="External"/><Relationship Id="rId19" Type="http://schemas.openxmlformats.org/officeDocument/2006/relationships/hyperlink" Target="consultantplus://offline/ref=5112CCB2BD5BB93D954D6CC522907F71ACE0B86DF47748635EEF6FB59D910D7772964849155A0FCEg6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12CCB2BD5BB93D954D6CC522907F71ACE2BE6EFE7648635EEF6FB59D910D7772964849155A0FCDg6h8M" TargetMode="External"/><Relationship Id="rId14" Type="http://schemas.openxmlformats.org/officeDocument/2006/relationships/hyperlink" Target="consultantplus://offline/ref=5112CCB2BD5BB93D954D6DCB37907F71ACE2BF6EF47648635EEF6FB59Dg9h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10063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2017-11-22T12:33:00Z</dcterms:created>
  <dcterms:modified xsi:type="dcterms:W3CDTF">2017-11-22T12:34:00Z</dcterms:modified>
</cp:coreProperties>
</file>